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398" w:rsidRPr="00D42398" w:rsidRDefault="00D42398" w:rsidP="00D42398">
      <w:pPr>
        <w:tabs>
          <w:tab w:val="center" w:pos="4153"/>
          <w:tab w:val="left" w:pos="7230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6"/>
          <w:szCs w:val="20"/>
          <w:lang w:val="x-none" w:eastAsia="ru-RU"/>
        </w:rPr>
      </w:pPr>
      <w:r w:rsidRPr="00D42398">
        <w:rPr>
          <w:rFonts w:ascii="Times New Roman" w:eastAsia="Calibri" w:hAnsi="Times New Roman" w:cs="Times New Roman"/>
          <w:noProof/>
          <w:sz w:val="26"/>
          <w:szCs w:val="20"/>
          <w:lang w:eastAsia="ru-RU"/>
        </w:rPr>
        <w:drawing>
          <wp:inline distT="0" distB="0" distL="0" distR="0" wp14:anchorId="718F27CE" wp14:editId="1BF6EEB1">
            <wp:extent cx="464820" cy="563880"/>
            <wp:effectExtent l="0" t="0" r="0" b="762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398" w:rsidRPr="00D42398" w:rsidRDefault="00D42398" w:rsidP="00D42398">
      <w:pPr>
        <w:tabs>
          <w:tab w:val="center" w:pos="4153"/>
          <w:tab w:val="left" w:pos="7230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6"/>
          <w:szCs w:val="20"/>
          <w:lang w:val="x-none" w:eastAsia="ru-RU"/>
        </w:rPr>
      </w:pPr>
      <w:r w:rsidRPr="00D42398">
        <w:rPr>
          <w:rFonts w:ascii="Times New Roman" w:eastAsia="Calibri" w:hAnsi="Times New Roman" w:cs="Times New Roman"/>
          <w:noProof/>
          <w:sz w:val="26"/>
          <w:szCs w:val="20"/>
          <w:lang w:val="x-none" w:eastAsia="ru-RU"/>
        </w:rPr>
        <w:t>АДМИНИСТРАЦИЯ ГОРОДА НОРИЛЬСКА</w:t>
      </w:r>
    </w:p>
    <w:p w:rsidR="00D42398" w:rsidRPr="00D42398" w:rsidRDefault="00D42398" w:rsidP="00D42398">
      <w:pPr>
        <w:tabs>
          <w:tab w:val="center" w:pos="4153"/>
          <w:tab w:val="left" w:pos="7230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6"/>
          <w:szCs w:val="20"/>
          <w:lang w:val="x-none" w:eastAsia="ru-RU"/>
        </w:rPr>
      </w:pPr>
      <w:r w:rsidRPr="00D42398">
        <w:rPr>
          <w:rFonts w:ascii="Times New Roman" w:eastAsia="Calibri" w:hAnsi="Times New Roman" w:cs="Times New Roman"/>
          <w:noProof/>
          <w:sz w:val="26"/>
          <w:szCs w:val="20"/>
          <w:lang w:val="x-none" w:eastAsia="ru-RU"/>
        </w:rPr>
        <w:t>КРАСНОЯРСКОГО КРАЯ</w:t>
      </w:r>
    </w:p>
    <w:p w:rsidR="00D42398" w:rsidRPr="00D42398" w:rsidRDefault="00D42398" w:rsidP="00D42398">
      <w:pPr>
        <w:tabs>
          <w:tab w:val="center" w:pos="4153"/>
          <w:tab w:val="left" w:pos="7230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6"/>
          <w:szCs w:val="20"/>
          <w:lang w:val="x-none" w:eastAsia="ru-RU"/>
        </w:rPr>
      </w:pPr>
    </w:p>
    <w:p w:rsidR="00D42398" w:rsidRPr="00D42398" w:rsidRDefault="00D42398" w:rsidP="00D42398">
      <w:pPr>
        <w:tabs>
          <w:tab w:val="center" w:pos="4153"/>
          <w:tab w:val="left" w:pos="7230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6"/>
          <w:szCs w:val="20"/>
          <w:lang w:val="x-none" w:eastAsia="ru-RU"/>
        </w:rPr>
      </w:pPr>
      <w:r w:rsidRPr="00D42398">
        <w:rPr>
          <w:rFonts w:ascii="Times New Roman" w:eastAsia="Calibri" w:hAnsi="Times New Roman" w:cs="Times New Roman"/>
          <w:b/>
          <w:noProof/>
          <w:sz w:val="26"/>
          <w:szCs w:val="20"/>
          <w:lang w:val="x-none" w:eastAsia="ru-RU"/>
        </w:rPr>
        <w:t>ПОСТАНОВЛЕНИЕ</w:t>
      </w:r>
    </w:p>
    <w:p w:rsidR="00D42398" w:rsidRPr="00D42398" w:rsidRDefault="00D42398" w:rsidP="00D42398">
      <w:pPr>
        <w:tabs>
          <w:tab w:val="center" w:pos="4153"/>
          <w:tab w:val="left" w:pos="7230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6"/>
          <w:szCs w:val="20"/>
          <w:lang w:val="x-none" w:eastAsia="ru-RU"/>
        </w:rPr>
      </w:pPr>
    </w:p>
    <w:p w:rsidR="00D42398" w:rsidRPr="00D42398" w:rsidRDefault="000616AF" w:rsidP="00D42398">
      <w:pPr>
        <w:tabs>
          <w:tab w:val="center" w:pos="4153"/>
          <w:tab w:val="left" w:pos="7230"/>
          <w:tab w:val="right" w:pos="8306"/>
        </w:tabs>
        <w:spacing w:after="0" w:line="240" w:lineRule="auto"/>
        <w:rPr>
          <w:rFonts w:ascii="Times New Roman" w:eastAsia="Calibri" w:hAnsi="Times New Roman" w:cs="Times New Roman"/>
          <w:noProof/>
          <w:sz w:val="26"/>
          <w:szCs w:val="20"/>
          <w:lang w:val="x-none" w:eastAsia="ru-RU"/>
        </w:rPr>
      </w:pPr>
      <w:r>
        <w:rPr>
          <w:rFonts w:ascii="Times New Roman" w:eastAsia="Calibri" w:hAnsi="Times New Roman" w:cs="Times New Roman"/>
          <w:noProof/>
          <w:sz w:val="26"/>
          <w:szCs w:val="20"/>
          <w:lang w:val="x-none" w:eastAsia="ru-RU"/>
        </w:rPr>
        <w:t>01.</w:t>
      </w:r>
      <w:r>
        <w:rPr>
          <w:rFonts w:ascii="Times New Roman" w:eastAsia="Calibri" w:hAnsi="Times New Roman" w:cs="Times New Roman"/>
          <w:noProof/>
          <w:sz w:val="26"/>
          <w:szCs w:val="20"/>
          <w:lang w:eastAsia="ru-RU"/>
        </w:rPr>
        <w:t>06.2018</w:t>
      </w:r>
      <w:r w:rsidR="00D42398" w:rsidRPr="00D42398">
        <w:rPr>
          <w:rFonts w:ascii="Times New Roman" w:eastAsia="Calibri" w:hAnsi="Times New Roman" w:cs="Times New Roman"/>
          <w:noProof/>
          <w:sz w:val="26"/>
          <w:szCs w:val="20"/>
          <w:lang w:val="x-none" w:eastAsia="ru-RU"/>
        </w:rPr>
        <w:t xml:space="preserve"> </w:t>
      </w:r>
      <w:r w:rsidR="00D42398" w:rsidRPr="00D42398">
        <w:rPr>
          <w:rFonts w:ascii="Times New Roman" w:eastAsia="Calibri" w:hAnsi="Times New Roman" w:cs="Times New Roman"/>
          <w:noProof/>
          <w:sz w:val="26"/>
          <w:szCs w:val="20"/>
          <w:lang w:val="x-none" w:eastAsia="ru-RU"/>
        </w:rPr>
        <w:tab/>
        <w:t xml:space="preserve">                          </w:t>
      </w:r>
      <w:r>
        <w:rPr>
          <w:rFonts w:ascii="Times New Roman" w:eastAsia="Calibri" w:hAnsi="Times New Roman" w:cs="Times New Roman"/>
          <w:noProof/>
          <w:sz w:val="26"/>
          <w:szCs w:val="20"/>
          <w:lang w:eastAsia="ru-RU"/>
        </w:rPr>
        <w:t xml:space="preserve">            </w:t>
      </w:r>
      <w:r w:rsidR="00D42398" w:rsidRPr="00D42398">
        <w:rPr>
          <w:rFonts w:ascii="Times New Roman" w:eastAsia="Calibri" w:hAnsi="Times New Roman" w:cs="Times New Roman"/>
          <w:noProof/>
          <w:sz w:val="26"/>
          <w:szCs w:val="20"/>
          <w:lang w:val="x-none" w:eastAsia="ru-RU"/>
        </w:rPr>
        <w:t xml:space="preserve">    г. Норильск                      </w:t>
      </w:r>
      <w:r>
        <w:rPr>
          <w:rFonts w:ascii="Times New Roman" w:eastAsia="Calibri" w:hAnsi="Times New Roman" w:cs="Times New Roman"/>
          <w:noProof/>
          <w:sz w:val="26"/>
          <w:szCs w:val="20"/>
          <w:lang w:val="x-none" w:eastAsia="ru-RU"/>
        </w:rPr>
        <w:t xml:space="preserve">      </w:t>
      </w:r>
      <w:r>
        <w:rPr>
          <w:rFonts w:ascii="Times New Roman" w:eastAsia="Calibri" w:hAnsi="Times New Roman" w:cs="Times New Roman"/>
          <w:noProof/>
          <w:sz w:val="26"/>
          <w:szCs w:val="20"/>
          <w:lang w:eastAsia="ru-RU"/>
        </w:rPr>
        <w:t xml:space="preserve"> </w:t>
      </w:r>
      <w:r>
        <w:rPr>
          <w:rFonts w:ascii="Times New Roman" w:eastAsia="Calibri" w:hAnsi="Times New Roman" w:cs="Times New Roman"/>
          <w:noProof/>
          <w:sz w:val="26"/>
          <w:szCs w:val="20"/>
          <w:lang w:val="x-none" w:eastAsia="ru-RU"/>
        </w:rPr>
        <w:t xml:space="preserve">                    № 210</w:t>
      </w:r>
    </w:p>
    <w:p w:rsidR="00D42398" w:rsidRPr="00D42398" w:rsidRDefault="00D42398" w:rsidP="00D42398">
      <w:pPr>
        <w:tabs>
          <w:tab w:val="center" w:pos="4153"/>
          <w:tab w:val="left" w:pos="7230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6"/>
          <w:szCs w:val="20"/>
          <w:lang w:val="x-none" w:eastAsia="ru-RU"/>
        </w:rPr>
      </w:pPr>
    </w:p>
    <w:p w:rsidR="00D42398" w:rsidRPr="00D42398" w:rsidRDefault="00D42398" w:rsidP="00D42398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  <w:lang w:eastAsia="ru-RU"/>
        </w:rPr>
      </w:pPr>
    </w:p>
    <w:p w:rsidR="00D42398" w:rsidRPr="00D42398" w:rsidRDefault="00D42398" w:rsidP="00D42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D4239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изменений в постановление Администрации города Норильска </w:t>
      </w:r>
      <w:r w:rsidRPr="00D4239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br/>
        <w:t>от 07.12.2016 № 583</w:t>
      </w:r>
    </w:p>
    <w:p w:rsidR="00D42398" w:rsidRPr="00D42398" w:rsidRDefault="00D42398" w:rsidP="00D42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D42398" w:rsidRPr="00D42398" w:rsidRDefault="00D42398" w:rsidP="00D42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D42398" w:rsidRPr="00D42398" w:rsidRDefault="00D42398" w:rsidP="00D42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2398">
        <w:rPr>
          <w:rFonts w:ascii="Times New Roman" w:eastAsia="Calibri" w:hAnsi="Times New Roman" w:cs="Times New Roman"/>
          <w:sz w:val="26"/>
          <w:szCs w:val="26"/>
          <w:lang w:eastAsia="ru-RU"/>
        </w:rPr>
        <w:t>В соответствии со статьей 179 Бюджетного кодекса Российской Федерации, руководствуясь Порядком разработки, утверждения, реализации и проведения оценки эффективности реализации муниципальных программ на территории муниципального образования город Норильск, утвержденным постановлением Администрации города Норильска от 30.06.2014 № 372,</w:t>
      </w:r>
    </w:p>
    <w:p w:rsidR="00D42398" w:rsidRPr="00D42398" w:rsidRDefault="00D42398" w:rsidP="00D42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2398">
        <w:rPr>
          <w:rFonts w:ascii="Times New Roman" w:eastAsia="Calibri" w:hAnsi="Times New Roman" w:cs="Times New Roman"/>
          <w:sz w:val="26"/>
          <w:szCs w:val="26"/>
          <w:lang w:eastAsia="ru-RU"/>
        </w:rPr>
        <w:t>ПОСТАНОВЛЯЮ:</w:t>
      </w:r>
    </w:p>
    <w:p w:rsidR="00D42398" w:rsidRPr="00D42398" w:rsidRDefault="00D42398" w:rsidP="00D42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42398" w:rsidRPr="00D42398" w:rsidRDefault="00D42398" w:rsidP="00D423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D4239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1. Внести в муниципальную программу «Ра</w:t>
      </w:r>
      <w:r w:rsidR="008F430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звитие образования» на 2017-2020</w:t>
      </w:r>
      <w:r w:rsidRPr="00D4239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годы, утвержденную постановлением Администрации города Норильска </w:t>
      </w:r>
      <w:r w:rsidRPr="00D4239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br/>
        <w:t>от 07.12.2016 № 583 (далее – муниципальная программа), следующие изменения:</w:t>
      </w:r>
    </w:p>
    <w:p w:rsidR="00D42398" w:rsidRPr="00D42398" w:rsidRDefault="00D42398" w:rsidP="00D423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D4239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1.1. </w:t>
      </w:r>
      <w:r w:rsidRPr="00D4239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hyperlink r:id="rId5" w:history="1">
        <w:r w:rsidRPr="00D42398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строку</w:t>
        </w:r>
      </w:hyperlink>
      <w:r w:rsidRPr="00D4239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«Объемы и источники финансирования </w:t>
      </w:r>
      <w:r w:rsidRPr="00D4239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муниципальной программы по годам реализации (тыс. руб.)»  </w:t>
      </w:r>
      <w:r w:rsidRPr="00D42398">
        <w:rPr>
          <w:rFonts w:ascii="Times New Roman" w:eastAsia="Calibri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D42398" w:rsidRPr="00D42398" w:rsidRDefault="00D42398" w:rsidP="00D423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D4239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</w:p>
    <w:tbl>
      <w:tblPr>
        <w:tblW w:w="9498" w:type="dxa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62"/>
        <w:gridCol w:w="6136"/>
      </w:tblGrid>
      <w:tr w:rsidR="00AA333D" w:rsidRPr="00AA333D" w:rsidTr="00264FEF">
        <w:trPr>
          <w:tblCellSpacing w:w="5" w:type="nil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3D" w:rsidRPr="00AA333D" w:rsidRDefault="00AA333D" w:rsidP="00AA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и источники финансирования муниципальной программы по годам реализации (тыс. руб.)  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3D" w:rsidRPr="00AA333D" w:rsidRDefault="00AA333D" w:rsidP="00AA333D">
            <w:pPr>
              <w:tabs>
                <w:tab w:val="left" w:pos="367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Объем финансирования по программе, </w:t>
            </w:r>
          </w:p>
          <w:p w:rsidR="00AA333D" w:rsidRPr="000106E2" w:rsidRDefault="00AA333D" w:rsidP="00AA333D">
            <w:pPr>
              <w:tabs>
                <w:tab w:val="left" w:pos="367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pacing w:val="-5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всего</w:t>
            </w:r>
            <w:r w:rsidRPr="00AA333D">
              <w:rPr>
                <w:rFonts w:ascii="Times New Roman" w:eastAsia="Times New Roman" w:hAnsi="Times New Roman" w:cs="Times New Roman"/>
                <w:b/>
                <w:spacing w:val="-5"/>
                <w:sz w:val="26"/>
                <w:szCs w:val="26"/>
                <w:lang w:eastAsia="ru-RU"/>
              </w:rPr>
              <w:t xml:space="preserve">: </w:t>
            </w:r>
            <w:r w:rsidR="000106E2" w:rsidRPr="000106E2">
              <w:rPr>
                <w:rFonts w:ascii="Times New Roman" w:eastAsia="Times New Roman" w:hAnsi="Times New Roman" w:cs="Times New Roman"/>
                <w:b/>
                <w:spacing w:val="-5"/>
                <w:sz w:val="26"/>
                <w:szCs w:val="26"/>
                <w:lang w:eastAsia="ru-RU"/>
              </w:rPr>
              <w:t>34</w:t>
            </w:r>
            <w:r w:rsidR="00C90BDD">
              <w:rPr>
                <w:rFonts w:ascii="Times New Roman" w:eastAsia="Times New Roman" w:hAnsi="Times New Roman" w:cs="Times New Roman"/>
                <w:b/>
                <w:spacing w:val="-5"/>
                <w:sz w:val="26"/>
                <w:szCs w:val="26"/>
                <w:lang w:eastAsia="ru-RU"/>
              </w:rPr>
              <w:t> 888</w:t>
            </w:r>
            <w:r w:rsidR="00A17404">
              <w:rPr>
                <w:rFonts w:ascii="Times New Roman" w:eastAsia="Times New Roman" w:hAnsi="Times New Roman" w:cs="Times New Roman"/>
                <w:b/>
                <w:spacing w:val="-5"/>
                <w:sz w:val="26"/>
                <w:szCs w:val="26"/>
                <w:lang w:eastAsia="ru-RU"/>
              </w:rPr>
              <w:t> 148,</w:t>
            </w:r>
            <w:r w:rsidR="00B65D4A">
              <w:rPr>
                <w:rFonts w:ascii="Times New Roman" w:eastAsia="Times New Roman" w:hAnsi="Times New Roman" w:cs="Times New Roman"/>
                <w:b/>
                <w:spacing w:val="-5"/>
                <w:sz w:val="26"/>
                <w:szCs w:val="26"/>
                <w:lang w:eastAsia="ru-RU"/>
              </w:rPr>
              <w:t>9</w:t>
            </w:r>
            <w:r w:rsidR="000106E2">
              <w:rPr>
                <w:rFonts w:ascii="Times New Roman" w:eastAsia="Times New Roman" w:hAnsi="Times New Roman" w:cs="Times New Roman"/>
                <w:b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AA333D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тыс. руб.</w:t>
            </w:r>
            <w:r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, в том числе по годам:</w:t>
            </w:r>
          </w:p>
          <w:p w:rsidR="00AA333D" w:rsidRPr="00AA333D" w:rsidRDefault="00AA333D" w:rsidP="00AA333D">
            <w:pPr>
              <w:tabs>
                <w:tab w:val="left" w:pos="367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2017 год: 8 547 048,6 тыс. руб.</w:t>
            </w:r>
          </w:p>
          <w:p w:rsidR="00AA333D" w:rsidRPr="00AA333D" w:rsidRDefault="00AA333D" w:rsidP="00AA333D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краевой бюджет – 5 249 303,7 тыс. руб.;</w:t>
            </w:r>
          </w:p>
          <w:p w:rsidR="00AA333D" w:rsidRPr="00AA333D" w:rsidRDefault="00AA333D" w:rsidP="00AA333D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местный бюджет – 2 699 770,6 тыс. руб.;</w:t>
            </w:r>
          </w:p>
          <w:p w:rsidR="00AA333D" w:rsidRPr="00AA333D" w:rsidRDefault="00AA333D" w:rsidP="00AA333D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внебюджетные средства – 597 974,3 тыс. руб.</w:t>
            </w:r>
          </w:p>
          <w:p w:rsidR="00AA333D" w:rsidRPr="00AA333D" w:rsidRDefault="00AA333D" w:rsidP="00AA333D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 xml:space="preserve">2018 год: </w:t>
            </w:r>
            <w:r w:rsidR="000106E2" w:rsidRPr="000106E2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8</w:t>
            </w:r>
            <w:r w:rsidR="00A17404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 988 502,9</w:t>
            </w:r>
            <w:r w:rsidRPr="00AA333D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тыс. руб.</w:t>
            </w:r>
          </w:p>
          <w:p w:rsidR="00AA333D" w:rsidRPr="00AA333D" w:rsidRDefault="00AA333D" w:rsidP="00AA333D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краевой бюджет </w:t>
            </w:r>
            <w:r w:rsidR="00677565"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–</w:t>
            </w:r>
            <w:r w:rsidR="000106E2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="000106E2" w:rsidRPr="000106E2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5</w:t>
            </w:r>
            <w:r w:rsidR="007A26AE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 606 982,8</w:t>
            </w:r>
            <w:r w:rsidR="000106E2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тыс. руб.;</w:t>
            </w:r>
          </w:p>
          <w:p w:rsidR="00AA333D" w:rsidRPr="00F55C4E" w:rsidRDefault="00AA333D" w:rsidP="00AA333D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местный бюджет – </w:t>
            </w:r>
            <w:r w:rsidR="00A17404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2 725 660,9</w:t>
            </w:r>
            <w:r w:rsidR="00F55C4E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тыс. руб.</w:t>
            </w:r>
          </w:p>
          <w:p w:rsidR="00AA333D" w:rsidRPr="00F55C4E" w:rsidRDefault="00AA333D" w:rsidP="00AA333D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внебюджетные средства – </w:t>
            </w:r>
            <w:r w:rsidR="007A26AE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6</w:t>
            </w:r>
            <w:r w:rsidR="00C90BDD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5</w:t>
            </w:r>
            <w:r w:rsidR="007A26AE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5</w:t>
            </w:r>
            <w:r w:rsidR="00C90BDD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 859,2</w:t>
            </w:r>
            <w:r w:rsidR="007A26AE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тыс. руб.</w:t>
            </w:r>
          </w:p>
          <w:p w:rsidR="00AA333D" w:rsidRPr="00AA333D" w:rsidRDefault="00AA333D" w:rsidP="00AA333D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2019 год: 8 676 298,7 тыс. руб.</w:t>
            </w:r>
          </w:p>
          <w:p w:rsidR="00AA333D" w:rsidRPr="00AA333D" w:rsidRDefault="00AA333D" w:rsidP="00AA333D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краевой бюджет – 5 334 093,2 тыс. руб.;</w:t>
            </w:r>
          </w:p>
          <w:p w:rsidR="00AA333D" w:rsidRPr="00AA333D" w:rsidRDefault="00AA333D" w:rsidP="00AA333D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местный бюджет – 2 709 302,7 тыс. руб.</w:t>
            </w:r>
          </w:p>
          <w:p w:rsidR="00AA333D" w:rsidRPr="00AA333D" w:rsidRDefault="00AA333D" w:rsidP="00AA333D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внебюджетные средства 632 902,8 тыс. руб.;</w:t>
            </w:r>
          </w:p>
          <w:p w:rsidR="00AA333D" w:rsidRPr="00AA333D" w:rsidRDefault="00AA333D" w:rsidP="00AA333D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b/>
                <w:spacing w:val="-5"/>
                <w:sz w:val="26"/>
                <w:szCs w:val="26"/>
                <w:lang w:eastAsia="ru-RU"/>
              </w:rPr>
              <w:t xml:space="preserve">2020 год: </w:t>
            </w:r>
            <w:r w:rsidRPr="00AA333D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8 676 298,7 тыс. руб.</w:t>
            </w:r>
          </w:p>
          <w:p w:rsidR="00AA333D" w:rsidRPr="00AA333D" w:rsidRDefault="00AA333D" w:rsidP="00AA333D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краевой бюджет – 5 334 093,2 тыс. руб.;</w:t>
            </w:r>
          </w:p>
          <w:p w:rsidR="00AA333D" w:rsidRPr="00AA333D" w:rsidRDefault="00AA333D" w:rsidP="00AA333D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местный бюджет – 2 709 302,7 тыс. руб.</w:t>
            </w:r>
          </w:p>
          <w:p w:rsidR="00AA333D" w:rsidRPr="00AA333D" w:rsidRDefault="00AA333D" w:rsidP="00AA333D">
            <w:pPr>
              <w:tabs>
                <w:tab w:val="left" w:pos="367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внебюджетные средства 632 902,8 тыс. руб.</w:t>
            </w:r>
          </w:p>
          <w:p w:rsidR="00AA333D" w:rsidRPr="00AA333D" w:rsidRDefault="00AA333D" w:rsidP="00AA333D">
            <w:pPr>
              <w:tabs>
                <w:tab w:val="left" w:pos="367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AA333D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Объем финансирования может изменяться при утверждении бюджета на очередной финансовый год.</w:t>
            </w:r>
          </w:p>
        </w:tc>
      </w:tr>
    </w:tbl>
    <w:p w:rsidR="00D42398" w:rsidRPr="00D42398" w:rsidRDefault="00D42398" w:rsidP="00D423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D4239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.</w:t>
      </w:r>
      <w:r w:rsidRPr="00D4239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D42398" w:rsidRPr="00D42398" w:rsidRDefault="00D42398" w:rsidP="00D423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D4239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lastRenderedPageBreak/>
        <w:t>1.2.</w:t>
      </w:r>
      <w:r w:rsidRPr="00D4239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ab/>
        <w:t xml:space="preserve"> В паспорте подпрограммы «Развитие дошкольного, общего </w:t>
      </w:r>
      <w:r w:rsidRPr="00D4239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br/>
        <w:t xml:space="preserve">и дополнительного образования детей», являющейся приложением </w:t>
      </w:r>
      <w:r w:rsidRPr="00D4239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br/>
        <w:t>№ 1 к муниципальной программе, строку «Объемы и источники финансирования подпрограммы муниципальной программы по годам реализации (тыс. руб.)» изложить в следующей редакции:</w:t>
      </w:r>
    </w:p>
    <w:p w:rsidR="00B42ABE" w:rsidRPr="00D42398" w:rsidRDefault="00D42398" w:rsidP="00D423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D4239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</w:p>
    <w:tbl>
      <w:tblPr>
        <w:tblW w:w="9498" w:type="dxa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62"/>
        <w:gridCol w:w="6136"/>
      </w:tblGrid>
      <w:tr w:rsidR="00B42ABE" w:rsidRPr="00B42ABE" w:rsidTr="00264FEF">
        <w:trPr>
          <w:tblCellSpacing w:w="5" w:type="nil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BE" w:rsidRPr="00B42ABE" w:rsidRDefault="00B42ABE" w:rsidP="00B42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2A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и источники финансирования муниципальной программы по годам реализации (тыс. руб.)  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BE" w:rsidRPr="00B42ABE" w:rsidRDefault="00B42ABE" w:rsidP="00B42ABE">
            <w:pPr>
              <w:tabs>
                <w:tab w:val="left" w:pos="367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</w:pP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Объем финансирования по </w:t>
            </w:r>
            <w:r w:rsidR="00670F95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программе, в</w:t>
            </w: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сего</w:t>
            </w:r>
            <w:r w:rsidR="00670F95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="00677565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32</w:t>
            </w:r>
            <w:r w:rsidR="007438B7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 599 052,3</w:t>
            </w:r>
            <w:r w:rsidRPr="00B42ABE">
              <w:rPr>
                <w:rFonts w:ascii="Times New Roman" w:eastAsia="Times New Roman" w:hAnsi="Times New Roman" w:cs="Times New Roman"/>
                <w:b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B42ABE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тыс. руб.</w:t>
            </w: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, в том числе по годам:</w:t>
            </w:r>
          </w:p>
          <w:p w:rsidR="00B42ABE" w:rsidRPr="00B42ABE" w:rsidRDefault="00B42ABE" w:rsidP="00B42ABE">
            <w:pPr>
              <w:tabs>
                <w:tab w:val="left" w:pos="367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</w:pPr>
            <w:r w:rsidRPr="00B42ABE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 xml:space="preserve">2017 год: </w:t>
            </w:r>
            <w:r w:rsidR="00677565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8 018 323,1</w:t>
            </w:r>
            <w:r w:rsidRPr="00B42ABE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 xml:space="preserve"> тыс. руб.</w:t>
            </w:r>
            <w:r w:rsidR="00670F95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, из них:</w:t>
            </w:r>
          </w:p>
          <w:p w:rsidR="00B42ABE" w:rsidRPr="00B42ABE" w:rsidRDefault="00B42ABE" w:rsidP="00B42ABE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краевой бюджет – </w:t>
            </w:r>
            <w:r w:rsidR="00677565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5 187 675,3</w:t>
            </w: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 тыс. руб.;</w:t>
            </w:r>
          </w:p>
          <w:p w:rsidR="00B42ABE" w:rsidRPr="00B42ABE" w:rsidRDefault="00B42ABE" w:rsidP="00B42ABE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местный бюджет – </w:t>
            </w:r>
            <w:r w:rsidR="00677565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2 503 567,3</w:t>
            </w: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 тыс. руб.;</w:t>
            </w:r>
          </w:p>
          <w:p w:rsidR="00B42ABE" w:rsidRPr="00B42ABE" w:rsidRDefault="00B42ABE" w:rsidP="00B42ABE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внебюджетные средства – </w:t>
            </w:r>
            <w:r w:rsidR="00677565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327 080,5</w:t>
            </w: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 тыс. руб.</w:t>
            </w:r>
          </w:p>
          <w:p w:rsidR="00B42ABE" w:rsidRPr="00B42ABE" w:rsidRDefault="00F55C4E" w:rsidP="00B42ABE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 xml:space="preserve">2018 год: </w:t>
            </w:r>
            <w:r w:rsidR="007438B7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8 390 794,4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 xml:space="preserve"> </w:t>
            </w:r>
            <w:r w:rsidR="00B42ABE" w:rsidRPr="00B42ABE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тыс. руб.</w:t>
            </w:r>
            <w:r w:rsidR="00670F95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, из них:</w:t>
            </w:r>
          </w:p>
          <w:p w:rsidR="00B42ABE" w:rsidRPr="0025763B" w:rsidRDefault="00F55C4E" w:rsidP="00B42ABE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краевой бюджет – </w:t>
            </w:r>
            <w:r w:rsidR="00677565">
              <w:rPr>
                <w:rFonts w:ascii="Times New Roman" w:eastAsia="Times New Roman" w:hAnsi="Times New Roman" w:cs="Times New Roman"/>
                <w:bCs/>
                <w:spacing w:val="-5"/>
                <w:sz w:val="26"/>
                <w:szCs w:val="26"/>
                <w:lang w:eastAsia="ru-RU"/>
              </w:rPr>
              <w:t>5</w:t>
            </w:r>
            <w:r w:rsidR="007438B7">
              <w:rPr>
                <w:rFonts w:ascii="Times New Roman" w:eastAsia="Times New Roman" w:hAnsi="Times New Roman" w:cs="Times New Roman"/>
                <w:bCs/>
                <w:spacing w:val="-5"/>
                <w:sz w:val="26"/>
                <w:szCs w:val="26"/>
                <w:lang w:eastAsia="ru-RU"/>
              </w:rPr>
              <w:t> 519 709,1</w:t>
            </w:r>
            <w:r w:rsidRPr="0025763B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="00B42ABE" w:rsidRPr="0025763B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тыс. руб.;</w:t>
            </w:r>
          </w:p>
          <w:p w:rsidR="00B42ABE" w:rsidRPr="0025763B" w:rsidRDefault="00F55C4E" w:rsidP="00B42ABE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25763B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местный бюджет – </w:t>
            </w:r>
            <w:r w:rsidR="007438B7">
              <w:rPr>
                <w:rFonts w:ascii="Times New Roman" w:eastAsia="Times New Roman" w:hAnsi="Times New Roman" w:cs="Times New Roman"/>
                <w:bCs/>
                <w:spacing w:val="-5"/>
                <w:sz w:val="26"/>
                <w:szCs w:val="26"/>
                <w:lang w:eastAsia="ru-RU"/>
              </w:rPr>
              <w:t>2 518 848,6</w:t>
            </w:r>
            <w:r w:rsidRPr="0025763B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 </w:t>
            </w:r>
            <w:r w:rsidR="00B42ABE" w:rsidRPr="0025763B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тыс. руб.</w:t>
            </w:r>
          </w:p>
          <w:p w:rsidR="00B42ABE" w:rsidRPr="00B42ABE" w:rsidRDefault="00B42ABE" w:rsidP="00B42ABE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25763B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вн</w:t>
            </w:r>
            <w:r w:rsidR="00F55C4E" w:rsidRPr="0025763B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ебюджетные средства – </w:t>
            </w:r>
            <w:r w:rsidR="00F55C4E" w:rsidRPr="0025763B">
              <w:rPr>
                <w:rFonts w:ascii="Times New Roman" w:eastAsia="Times New Roman" w:hAnsi="Times New Roman" w:cs="Times New Roman"/>
                <w:bCs/>
                <w:spacing w:val="-5"/>
                <w:sz w:val="26"/>
                <w:szCs w:val="26"/>
                <w:lang w:eastAsia="ru-RU"/>
              </w:rPr>
              <w:t>352 236,7</w:t>
            </w:r>
            <w:r w:rsidR="00677565">
              <w:rPr>
                <w:rFonts w:ascii="Times New Roman" w:eastAsia="Times New Roman" w:hAnsi="Times New Roman" w:cs="Times New Roman"/>
                <w:bCs/>
                <w:spacing w:val="-5"/>
                <w:sz w:val="26"/>
                <w:szCs w:val="26"/>
                <w:lang w:eastAsia="ru-RU"/>
              </w:rPr>
              <w:t xml:space="preserve"> </w:t>
            </w:r>
            <w:r w:rsidRPr="0025763B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тыс. руб</w:t>
            </w: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.</w:t>
            </w:r>
          </w:p>
          <w:p w:rsidR="00B42ABE" w:rsidRPr="00B42ABE" w:rsidRDefault="00B42ABE" w:rsidP="00B42ABE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</w:pPr>
            <w:r w:rsidRPr="00B42ABE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 xml:space="preserve">2019 год: </w:t>
            </w:r>
            <w:r w:rsidR="00677565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8 094 967,4</w:t>
            </w:r>
            <w:r w:rsidRPr="00B42ABE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 xml:space="preserve"> тыс. руб.</w:t>
            </w:r>
            <w:r w:rsidR="00670F95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, из них:</w:t>
            </w:r>
          </w:p>
          <w:p w:rsidR="00B42ABE" w:rsidRPr="00B42ABE" w:rsidRDefault="00B42ABE" w:rsidP="00B42ABE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краевой бюджет – </w:t>
            </w:r>
            <w:r w:rsidR="00677565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5 243 924,7</w:t>
            </w: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 тыс. руб.;</w:t>
            </w:r>
          </w:p>
          <w:p w:rsidR="00B42ABE" w:rsidRPr="00B42ABE" w:rsidRDefault="00B42ABE" w:rsidP="00B42ABE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местный бюджет – </w:t>
            </w:r>
            <w:r w:rsidR="00677565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2 498 806,0</w:t>
            </w: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 тыс. руб.</w:t>
            </w:r>
          </w:p>
          <w:p w:rsidR="00B42ABE" w:rsidRPr="00B42ABE" w:rsidRDefault="00B42ABE" w:rsidP="00B42ABE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внебюджетные средства </w:t>
            </w:r>
            <w:r w:rsidR="00677565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– 352 236,7</w:t>
            </w: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 тыс. руб.;</w:t>
            </w:r>
          </w:p>
          <w:p w:rsidR="00677565" w:rsidRPr="00B42ABE" w:rsidRDefault="00677565" w:rsidP="00677565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</w:pPr>
            <w:r w:rsidRPr="00B42ABE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20</w:t>
            </w:r>
            <w:r w:rsidRPr="00B42ABE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 xml:space="preserve"> год: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8 094 967,4</w:t>
            </w:r>
            <w:r w:rsidRPr="00B42ABE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 xml:space="preserve"> тыс. руб.</w:t>
            </w:r>
            <w:r w:rsidR="00670F95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, из них:</w:t>
            </w:r>
          </w:p>
          <w:p w:rsidR="00677565" w:rsidRPr="00B42ABE" w:rsidRDefault="00677565" w:rsidP="00677565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краевой бюджет – </w:t>
            </w:r>
            <w:r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5 243 924,7</w:t>
            </w: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 тыс. руб.;</w:t>
            </w:r>
          </w:p>
          <w:p w:rsidR="00677565" w:rsidRPr="00B42ABE" w:rsidRDefault="00677565" w:rsidP="00677565">
            <w:pPr>
              <w:tabs>
                <w:tab w:val="left" w:pos="367"/>
              </w:tabs>
              <w:spacing w:after="0" w:line="240" w:lineRule="atLeast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местный бюджет – </w:t>
            </w:r>
            <w:r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2 498 806,0</w:t>
            </w: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 тыс. руб.</w:t>
            </w:r>
          </w:p>
          <w:p w:rsidR="00B42ABE" w:rsidRPr="00B42ABE" w:rsidRDefault="00677565" w:rsidP="00677565">
            <w:pPr>
              <w:tabs>
                <w:tab w:val="left" w:pos="367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внебюджетные средства </w:t>
            </w:r>
            <w:r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– 352 236,7</w:t>
            </w: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 xml:space="preserve"> тыс. руб.</w:t>
            </w:r>
          </w:p>
          <w:p w:rsidR="00B42ABE" w:rsidRPr="00B42ABE" w:rsidRDefault="00B42ABE" w:rsidP="00B42ABE">
            <w:pPr>
              <w:tabs>
                <w:tab w:val="left" w:pos="367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</w:pPr>
            <w:r w:rsidRPr="00B42ABE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Объем финансирования может изменяться при утверждении бюджета на очередной финансовый год.</w:t>
            </w:r>
          </w:p>
        </w:tc>
      </w:tr>
    </w:tbl>
    <w:p w:rsidR="00D42398" w:rsidRPr="00D42398" w:rsidRDefault="00D42398" w:rsidP="00D423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D4239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0106E2" w:rsidRPr="000106E2" w:rsidRDefault="000106E2" w:rsidP="003C50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1.</w:t>
      </w:r>
      <w:r w:rsidR="00C90BDD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3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  <w:r w:rsidRPr="000106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В паспорте подпрограммы «</w:t>
      </w:r>
      <w:r w:rsidR="00670F9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Отдых и оздоровление детей и подростков</w:t>
      </w:r>
      <w:r w:rsidRPr="000106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», являющейся приложением № </w:t>
      </w:r>
      <w:r w:rsidR="00670F9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3</w:t>
      </w:r>
      <w:r w:rsidRPr="000106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к муниципальной программе, строку «Объемы и источники финансирования подпрограммы муниципальной программы по годам реализации (тыс. руб.)» изложить в следующей редакции:</w:t>
      </w:r>
    </w:p>
    <w:p w:rsidR="000106E2" w:rsidRPr="000106E2" w:rsidRDefault="000106E2" w:rsidP="000106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0106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</w:p>
    <w:tbl>
      <w:tblPr>
        <w:tblW w:w="949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97"/>
        <w:gridCol w:w="6096"/>
      </w:tblGrid>
      <w:tr w:rsidR="000106E2" w:rsidRPr="000106E2" w:rsidTr="00670F95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6E2" w:rsidRPr="000106E2" w:rsidRDefault="000106E2" w:rsidP="00010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6E2">
              <w:rPr>
                <w:rFonts w:ascii="Times New Roman" w:eastAsia="Calibri" w:hAnsi="Times New Roman" w:cs="Times New Roman"/>
                <w:sz w:val="26"/>
                <w:szCs w:val="26"/>
              </w:rPr>
              <w:t>Объемы и источники финансирования подпрограммы МП по годам реализации (тыс. руб.)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06E2" w:rsidRPr="000106E2" w:rsidRDefault="000106E2" w:rsidP="00010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0106E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Объем финансирования по подпрограмме, всего </w:t>
            </w:r>
            <w:r w:rsidR="00C90BD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653</w:t>
            </w:r>
            <w:r w:rsidR="00A1740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 382,8</w:t>
            </w:r>
            <w:r w:rsidRPr="000106E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0106E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тыс. руб.</w:t>
            </w:r>
            <w:r w:rsidRPr="000106E2">
              <w:rPr>
                <w:rFonts w:ascii="Times New Roman" w:eastAsia="Calibri" w:hAnsi="Times New Roman" w:cs="Times New Roman"/>
                <w:sz w:val="26"/>
                <w:szCs w:val="26"/>
              </w:rPr>
              <w:t>, в том числе по годам:</w:t>
            </w:r>
          </w:p>
          <w:p w:rsidR="000106E2" w:rsidRPr="00670F95" w:rsidRDefault="000106E2" w:rsidP="00010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70F9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2017 год: </w:t>
            </w:r>
            <w:r w:rsidR="00670F95" w:rsidRPr="00670F9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144 564,9</w:t>
            </w:r>
            <w:r w:rsidRPr="00670F9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тыс. </w:t>
            </w:r>
            <w:r w:rsidR="00670F95" w:rsidRPr="00670F9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руб.</w:t>
            </w:r>
            <w:r w:rsidR="00670F95" w:rsidRPr="00670F95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, из них:</w:t>
            </w:r>
          </w:p>
          <w:p w:rsidR="000106E2" w:rsidRPr="000106E2" w:rsidRDefault="000106E2" w:rsidP="00010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6E2">
              <w:rPr>
                <w:rFonts w:ascii="Times New Roman" w:eastAsia="Calibri" w:hAnsi="Times New Roman" w:cs="Times New Roman"/>
                <w:sz w:val="26"/>
                <w:szCs w:val="26"/>
              </w:rPr>
              <w:t>кр</w:t>
            </w:r>
            <w:r w:rsidR="00670F95">
              <w:rPr>
                <w:rFonts w:ascii="Times New Roman" w:eastAsia="Calibri" w:hAnsi="Times New Roman" w:cs="Times New Roman"/>
                <w:sz w:val="26"/>
                <w:szCs w:val="26"/>
              </w:rPr>
              <w:t>аевой бюджет - 13 224,2</w:t>
            </w:r>
            <w:r w:rsidRPr="000106E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руб.;</w:t>
            </w:r>
          </w:p>
          <w:p w:rsidR="000106E2" w:rsidRDefault="00670F95" w:rsidP="00010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местный бюджет - 99 386,1</w:t>
            </w:r>
            <w:r w:rsidR="000106E2" w:rsidRPr="000106E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670F95" w:rsidRPr="000106E2" w:rsidRDefault="00670F95" w:rsidP="00010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42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внебюджетные источники –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31 954,6</w:t>
            </w:r>
            <w:r w:rsidRPr="00B42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руб.</w:t>
            </w:r>
          </w:p>
          <w:p w:rsidR="000106E2" w:rsidRPr="00670F95" w:rsidRDefault="000106E2" w:rsidP="00010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70F9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2018 </w:t>
            </w:r>
            <w:r w:rsidR="00670F95" w:rsidRPr="00670F9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год: </w:t>
            </w:r>
            <w:r w:rsidR="00C90BD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168</w:t>
            </w:r>
            <w:r w:rsidR="00A1740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 448,9</w:t>
            </w:r>
            <w:r w:rsidRPr="00670F9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670F9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тыс. </w:t>
            </w:r>
            <w:r w:rsidR="00670F95" w:rsidRPr="00670F9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руб.</w:t>
            </w:r>
            <w:r w:rsidR="00670F95" w:rsidRPr="00670F95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, из них:</w:t>
            </w:r>
          </w:p>
          <w:p w:rsidR="000106E2" w:rsidRPr="000106E2" w:rsidRDefault="00670F95" w:rsidP="00010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краевой бюджет – 20 602,7</w:t>
            </w:r>
            <w:r w:rsidR="000106E2" w:rsidRPr="000106E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руб.;</w:t>
            </w:r>
          </w:p>
          <w:p w:rsidR="000106E2" w:rsidRDefault="00670F95" w:rsidP="00010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местный бюджет – </w:t>
            </w:r>
            <w:r w:rsidR="00A17404">
              <w:rPr>
                <w:rFonts w:ascii="Times New Roman" w:eastAsia="Calibri" w:hAnsi="Times New Roman" w:cs="Times New Roman"/>
                <w:sz w:val="26"/>
                <w:szCs w:val="26"/>
              </w:rPr>
              <w:t>113 669,8</w:t>
            </w:r>
            <w:r w:rsidR="00C90BD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0106E2" w:rsidRPr="000106E2">
              <w:rPr>
                <w:rFonts w:ascii="Times New Roman" w:eastAsia="Calibri" w:hAnsi="Times New Roman" w:cs="Times New Roman"/>
                <w:sz w:val="26"/>
                <w:szCs w:val="26"/>
              </w:rPr>
              <w:t>тыс. руб.;</w:t>
            </w:r>
          </w:p>
          <w:p w:rsidR="00670F95" w:rsidRPr="000106E2" w:rsidRDefault="00670F95" w:rsidP="00010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42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внебюджетные источники –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34 176,4</w:t>
            </w:r>
            <w:r w:rsidRPr="00B42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руб.</w:t>
            </w:r>
          </w:p>
          <w:p w:rsidR="000106E2" w:rsidRPr="00670F95" w:rsidRDefault="000106E2" w:rsidP="00010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70F9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2019 </w:t>
            </w:r>
            <w:r w:rsidR="00670F95" w:rsidRPr="00670F9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год: </w:t>
            </w:r>
            <w:r w:rsidR="00CB226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170 184,5</w:t>
            </w:r>
            <w:r w:rsidRPr="00670F9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тыс. </w:t>
            </w:r>
            <w:r w:rsidR="00670F95" w:rsidRPr="00670F9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руб.</w:t>
            </w:r>
            <w:r w:rsidR="00670F95" w:rsidRPr="00670F95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, из них:</w:t>
            </w:r>
          </w:p>
          <w:p w:rsidR="000106E2" w:rsidRPr="000106E2" w:rsidRDefault="00CB2269" w:rsidP="00010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краевой бюджет – 20 602,7</w:t>
            </w:r>
            <w:r w:rsidR="000106E2" w:rsidRPr="000106E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руб.;</w:t>
            </w:r>
          </w:p>
          <w:p w:rsidR="000106E2" w:rsidRDefault="00CB2269" w:rsidP="00010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местный бюджет – 114 548,4</w:t>
            </w:r>
            <w:r w:rsidR="000106E2" w:rsidRPr="000106E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руб.;</w:t>
            </w:r>
          </w:p>
          <w:p w:rsidR="00670F95" w:rsidRPr="000106E2" w:rsidRDefault="00670F95" w:rsidP="00010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42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внебюджетные источники – </w:t>
            </w:r>
            <w:r w:rsidR="00CB22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35 033,4</w:t>
            </w:r>
            <w:r w:rsidRPr="00B42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руб.</w:t>
            </w:r>
          </w:p>
          <w:p w:rsidR="00EB3BDB" w:rsidRPr="00670F95" w:rsidRDefault="000106E2" w:rsidP="00EB3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70F9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2020 </w:t>
            </w:r>
            <w:r w:rsidR="00670F95" w:rsidRPr="00670F9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год: </w:t>
            </w:r>
            <w:r w:rsidR="00EB3BD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170 184,5</w:t>
            </w:r>
            <w:r w:rsidR="00EB3BDB" w:rsidRPr="00670F9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тыс. руб.</w:t>
            </w:r>
            <w:r w:rsidR="00EB3BDB" w:rsidRPr="00670F95">
              <w:rPr>
                <w:rFonts w:ascii="Times New Roman" w:eastAsia="Times New Roman" w:hAnsi="Times New Roman" w:cs="Times New Roman"/>
                <w:b/>
                <w:bCs/>
                <w:spacing w:val="-5"/>
                <w:sz w:val="26"/>
                <w:szCs w:val="26"/>
                <w:lang w:eastAsia="ru-RU"/>
              </w:rPr>
              <w:t>, из них:</w:t>
            </w:r>
          </w:p>
          <w:p w:rsidR="00EB3BDB" w:rsidRPr="000106E2" w:rsidRDefault="00EB3BDB" w:rsidP="00EB3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краевой бюджет – 20 602,7</w:t>
            </w:r>
            <w:r w:rsidRPr="000106E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руб.;</w:t>
            </w:r>
          </w:p>
          <w:p w:rsidR="00EB3BDB" w:rsidRDefault="00EB3BDB" w:rsidP="00EB3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местный бюджет – 114 548,4</w:t>
            </w:r>
            <w:r w:rsidRPr="000106E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руб.;</w:t>
            </w:r>
          </w:p>
          <w:p w:rsidR="00EB3BDB" w:rsidRPr="000106E2" w:rsidRDefault="00EB3BDB" w:rsidP="00EB3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42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внебюджетные источники –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35 033,4</w:t>
            </w:r>
            <w:r w:rsidRPr="00B42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руб.</w:t>
            </w:r>
          </w:p>
          <w:p w:rsidR="000106E2" w:rsidRPr="000106E2" w:rsidRDefault="000106E2" w:rsidP="00010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6E2">
              <w:rPr>
                <w:rFonts w:ascii="Times New Roman" w:eastAsia="Calibri" w:hAnsi="Times New Roman" w:cs="Times New Roman"/>
                <w:sz w:val="26"/>
                <w:szCs w:val="26"/>
              </w:rPr>
              <w:t>Объем финансирования может изменяться при утверждении бюджета на очередной финансовый год.</w:t>
            </w:r>
          </w:p>
        </w:tc>
      </w:tr>
    </w:tbl>
    <w:p w:rsidR="000106E2" w:rsidRDefault="000106E2" w:rsidP="00EB3BD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0106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lastRenderedPageBreak/>
        <w:t>».</w:t>
      </w:r>
    </w:p>
    <w:p w:rsidR="007905E7" w:rsidRPr="007905E7" w:rsidRDefault="000106E2" w:rsidP="007905E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1.5</w:t>
      </w:r>
      <w:r w:rsidR="007905E7" w:rsidRPr="007905E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 Приложение</w:t>
      </w:r>
      <w:r w:rsidR="003C505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№</w:t>
      </w:r>
      <w:r w:rsidR="007905E7" w:rsidRPr="007905E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6 «Прогноз сводных показателей муниципальных заданий на оказание муниципальных услуг муниципальными учреждениями по муниципальной программе «Развитие образования» на 2017-2019 годы» к муниципальной программе изложить в редакции согласно приложению</w:t>
      </w:r>
      <w:r w:rsidR="003C505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№</w:t>
      </w:r>
      <w:r w:rsidR="007905E7" w:rsidRPr="007905E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1 к настоящему постановлению.</w:t>
      </w:r>
    </w:p>
    <w:p w:rsidR="007905E7" w:rsidRDefault="007905E7" w:rsidP="007905E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7905E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1.</w:t>
      </w:r>
      <w:r w:rsidR="000106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6</w:t>
      </w:r>
      <w:r w:rsidRPr="007905E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  <w:r w:rsidRPr="007905E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ab/>
        <w:t xml:space="preserve"> </w:t>
      </w:r>
      <w:hyperlink r:id="rId6" w:history="1">
        <w:r w:rsidRPr="007905E7">
          <w:rPr>
            <w:rFonts w:ascii="Times New Roman" w:eastAsia="Calibri" w:hAnsi="Times New Roman" w:cs="Times New Roman"/>
            <w:bCs/>
            <w:sz w:val="26"/>
            <w:szCs w:val="26"/>
            <w:lang w:eastAsia="ru-RU"/>
          </w:rPr>
          <w:t>Приложение № 7</w:t>
        </w:r>
      </w:hyperlink>
      <w:r w:rsidRPr="007905E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к муниципальной программе «Направление и объемы финансирования муниципальной программы «Развитие образования» на 2017 - 2019 годы» изложить в редакции согласно приложению № 2 к настоящему постановлению.</w:t>
      </w:r>
    </w:p>
    <w:p w:rsidR="00A17404" w:rsidRDefault="00A17404" w:rsidP="00A1740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1.7. </w:t>
      </w:r>
      <w:hyperlink r:id="rId7" w:history="1">
        <w:r w:rsidRPr="007905E7">
          <w:rPr>
            <w:rFonts w:ascii="Times New Roman" w:eastAsia="Calibri" w:hAnsi="Times New Roman" w:cs="Times New Roman"/>
            <w:bCs/>
            <w:sz w:val="26"/>
            <w:szCs w:val="26"/>
            <w:lang w:eastAsia="ru-RU"/>
          </w:rPr>
          <w:t xml:space="preserve">Приложение № </w:t>
        </w:r>
      </w:hyperlink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8</w:t>
      </w:r>
      <w:r w:rsidRPr="007905E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к муниципальной программе «</w:t>
      </w:r>
      <w:r w:rsidRPr="00A1740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Целевые индикаторы результативности муниципальной программы «Развитие образования» на 2017-2020 годы</w:t>
      </w:r>
      <w:r w:rsidRPr="007905E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» изложить в редакции согласно приложению № 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3</w:t>
      </w:r>
      <w:r w:rsidRPr="007905E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к настоящему постановлению.</w:t>
      </w:r>
    </w:p>
    <w:p w:rsidR="00D42398" w:rsidRPr="00D42398" w:rsidRDefault="00D42398" w:rsidP="00D4239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D4239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2.</w:t>
      </w:r>
      <w:r w:rsidRPr="00D42398">
        <w:rPr>
          <w:rFonts w:ascii="Times New Roman" w:eastAsia="Times New Roman" w:hAnsi="Times New Roman" w:cs="Times New Roman"/>
          <w:sz w:val="26"/>
          <w:szCs w:val="26"/>
        </w:rPr>
        <w:t xml:space="preserve"> Опубликовать настоящее постановление в газете «Заполярная правда» </w:t>
      </w:r>
      <w:r w:rsidRPr="00D42398">
        <w:rPr>
          <w:rFonts w:ascii="Times New Roman" w:eastAsia="Times New Roman" w:hAnsi="Times New Roman" w:cs="Times New Roman"/>
          <w:sz w:val="26"/>
          <w:szCs w:val="26"/>
        </w:rPr>
        <w:br/>
        <w:t>и р</w:t>
      </w:r>
      <w:r w:rsidRPr="00D4239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азместить его на официальном сайте муниципального образования город Норильск.</w:t>
      </w:r>
    </w:p>
    <w:p w:rsidR="00D42398" w:rsidRPr="00D42398" w:rsidRDefault="00D42398" w:rsidP="00D42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D42398" w:rsidRDefault="00D42398" w:rsidP="00D42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A17404" w:rsidRPr="00D42398" w:rsidRDefault="00A17404" w:rsidP="00D42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AE4AA1" w:rsidRDefault="00AE4AA1" w:rsidP="00AE4AA1">
      <w:pPr>
        <w:pStyle w:val="a5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. Главы города Норильска                                                                 </w:t>
      </w:r>
      <w:proofErr w:type="spellStart"/>
      <w:r>
        <w:rPr>
          <w:sz w:val="26"/>
          <w:szCs w:val="26"/>
        </w:rPr>
        <w:t>А.В</w:t>
      </w:r>
      <w:proofErr w:type="spellEnd"/>
      <w:r>
        <w:rPr>
          <w:sz w:val="26"/>
          <w:szCs w:val="26"/>
        </w:rPr>
        <w:t>. Малков</w:t>
      </w:r>
    </w:p>
    <w:p w:rsidR="00C44BCC" w:rsidRPr="00D42398" w:rsidRDefault="00C44BCC" w:rsidP="00D42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</w:p>
    <w:p w:rsidR="00123B46" w:rsidRDefault="00123B46" w:rsidP="00D423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lang w:eastAsia="ru-RU"/>
        </w:rPr>
      </w:pPr>
      <w:bookmarkStart w:id="0" w:name="_GoBack"/>
      <w:bookmarkEnd w:id="0"/>
    </w:p>
    <w:sectPr w:rsidR="00123B46" w:rsidSect="00C44BCC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24B"/>
    <w:rsid w:val="000106E2"/>
    <w:rsid w:val="000616AF"/>
    <w:rsid w:val="00123B46"/>
    <w:rsid w:val="00152E18"/>
    <w:rsid w:val="00176BC7"/>
    <w:rsid w:val="001E3012"/>
    <w:rsid w:val="0025763B"/>
    <w:rsid w:val="00297555"/>
    <w:rsid w:val="002E224B"/>
    <w:rsid w:val="00394962"/>
    <w:rsid w:val="00394EBC"/>
    <w:rsid w:val="003C5050"/>
    <w:rsid w:val="00670F95"/>
    <w:rsid w:val="00677565"/>
    <w:rsid w:val="007438B7"/>
    <w:rsid w:val="007905E7"/>
    <w:rsid w:val="007A26AE"/>
    <w:rsid w:val="008F4308"/>
    <w:rsid w:val="00936AF1"/>
    <w:rsid w:val="00A17404"/>
    <w:rsid w:val="00AA333D"/>
    <w:rsid w:val="00AE4AA1"/>
    <w:rsid w:val="00B42ABE"/>
    <w:rsid w:val="00B65D4A"/>
    <w:rsid w:val="00C44BCC"/>
    <w:rsid w:val="00C8071C"/>
    <w:rsid w:val="00C90BDD"/>
    <w:rsid w:val="00CB2269"/>
    <w:rsid w:val="00CD56B0"/>
    <w:rsid w:val="00D42398"/>
    <w:rsid w:val="00D51718"/>
    <w:rsid w:val="00DC11C6"/>
    <w:rsid w:val="00EB3BDB"/>
    <w:rsid w:val="00F55C4E"/>
    <w:rsid w:val="00FD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564367-2069-4624-897C-356853A59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56B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AE4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841BC53379DFAEF5B519C2C2808352639B55C702CAA52C27252C878A054ADF6B8137E7C1EA3B1A897A3xF2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41BC53379DFAEF5B519C2C2808352639B55C702CAA52C27252C878A054ADF6B8137E7C1EA3B1A897A3xF2AJ" TargetMode="External"/><Relationship Id="rId5" Type="http://schemas.openxmlformats.org/officeDocument/2006/relationships/hyperlink" Target="consultantplus://offline/ref=F64C1B3E095640E822C2CC3AC61FDE9DD2139C3DAEE37F1E1A4B0515E2D2A9AA0AFE2B5F40D4C006FB3Db8f2J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Шингирей Светлана Вячеславовна</dc:creator>
  <cp:keywords/>
  <dc:description/>
  <cp:lastModifiedBy>Грицюк Марина Геннадьевна</cp:lastModifiedBy>
  <cp:revision>5</cp:revision>
  <cp:lastPrinted>2018-05-31T08:23:00Z</cp:lastPrinted>
  <dcterms:created xsi:type="dcterms:W3CDTF">2018-05-04T03:57:00Z</dcterms:created>
  <dcterms:modified xsi:type="dcterms:W3CDTF">2018-06-01T04:16:00Z</dcterms:modified>
</cp:coreProperties>
</file>